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44FE7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eastAsia="Times New Roman" w:cs="Times New Roman"/>
          <w:b/>
          <w:bCs/>
          <w:kern w:val="36"/>
          <w:sz w:val="48"/>
          <w:szCs w:val="48"/>
          <w:lang w:eastAsia="cs-CZ"/>
        </w:rPr>
      </w:pPr>
      <w:r>
        <w:drawing>
          <wp:inline distT="0" distB="0" distL="0" distR="0">
            <wp:extent cx="5715000" cy="1790700"/>
            <wp:effectExtent l="0" t="0" r="0" b="0"/>
            <wp:docPr id="1" name="Obrázek 1" descr="https://www.zsbedihost.cz/img/e975982a886f87898fa2.png?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https://www.zsbedihost.cz/img/e975982a886f87898fa2.png?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BADBF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</w:p>
    <w:p w14:paraId="7FAB270E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Koncepce rozvoje školy na období 2025 – 2029</w:t>
      </w:r>
    </w:p>
    <w:p w14:paraId="7D3FF01C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</w:p>
    <w:p w14:paraId="7EDD8199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sz w:val="36"/>
          <w:szCs w:val="36"/>
          <w:lang w:eastAsia="cs-CZ"/>
        </w:rPr>
        <w:drawing>
          <wp:inline distT="0" distB="0" distL="0" distR="0">
            <wp:extent cx="5049520" cy="322262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529" cy="322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2DC70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36"/>
          <w:szCs w:val="36"/>
          <w:lang w:eastAsia="cs-CZ"/>
        </w:rPr>
      </w:pPr>
    </w:p>
    <w:p w14:paraId="4E9046EF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36"/>
          <w:szCs w:val="36"/>
          <w:lang w:eastAsia="cs-CZ"/>
        </w:rPr>
      </w:pPr>
    </w:p>
    <w:p w14:paraId="3A3B5647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36"/>
          <w:szCs w:val="36"/>
          <w:lang w:eastAsia="cs-CZ"/>
        </w:rPr>
      </w:pPr>
    </w:p>
    <w:p w14:paraId="4B58CD85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sz w:val="36"/>
          <w:szCs w:val="36"/>
          <w:lang w:eastAsia="cs-CZ"/>
        </w:rPr>
      </w:pPr>
    </w:p>
    <w:p w14:paraId="40EAD5FD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Vypracoval: Mgr. Michal Jahn, ředitel školy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br w:type="textWrapping"/>
      </w:r>
    </w:p>
    <w:p w14:paraId="6CD22A7A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OBSAH</w:t>
      </w:r>
    </w:p>
    <w:p w14:paraId="579EAF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Úvod</w:t>
      </w:r>
    </w:p>
    <w:p w14:paraId="3D7DE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Charakteristika současného stavu</w:t>
      </w:r>
    </w:p>
    <w:p w14:paraId="2EB7B6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SWOT analýza</w:t>
      </w:r>
    </w:p>
    <w:p w14:paraId="2657BE3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Strategické cíle rozvoje školy</w:t>
      </w:r>
    </w:p>
    <w:p w14:paraId="7891FD8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4.1 Image školy a PR</w:t>
      </w:r>
    </w:p>
    <w:p w14:paraId="4345FCF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4.2 Oblast výchovně-vzdělávací</w:t>
      </w:r>
    </w:p>
    <w:p w14:paraId="29EEEF5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4.3 Mateřská škola</w:t>
      </w:r>
    </w:p>
    <w:p w14:paraId="246DFA8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4.4 Oblast personální</w:t>
      </w:r>
    </w:p>
    <w:p w14:paraId="4BA036C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4.5 Spolupráce se zřizovatelem a veřejností</w:t>
      </w:r>
    </w:p>
    <w:p w14:paraId="0DF81D8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4.6 Finanční zdroje</w:t>
      </w:r>
    </w:p>
    <w:p w14:paraId="053397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Závěr</w:t>
      </w:r>
    </w:p>
    <w:p w14:paraId="53F1E1B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E280E6E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1. Úvod</w:t>
      </w:r>
    </w:p>
    <w:p w14:paraId="504D905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Základní škola a mateřská škola Bedihošť je dlouhodobě součástí vzdělávací soustavy Prostějovska. Její úlohou je poskytovat kvalitní předškolní a základní vzdělávání v bezpečném a přátelském prostředí, které podporuje individuální rozvoj žáků.</w:t>
      </w:r>
    </w:p>
    <w:p w14:paraId="43C2123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Tato koncepce vychází z:</w:t>
      </w:r>
    </w:p>
    <w:p w14:paraId="6A787A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cs-CZ"/>
        </w:rPr>
        <w:t>Strategie vzdělávací politiky do roku 2030+ (MŠMT)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,</w:t>
      </w:r>
    </w:p>
    <w:p w14:paraId="108D04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cs-CZ"/>
        </w:rPr>
        <w:t>Dlouhodobého záměru vzdělávání a rozvoje vzdělávací soustavy Olomouckého kraje 2024–2028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,</w:t>
      </w:r>
    </w:p>
    <w:p w14:paraId="620BBA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cs-CZ"/>
        </w:rPr>
        <w:t>novely školského zákona (účinnost od 1. 9. 2026)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, která ukládá povinnost upravit školní vzdělávací programy (ŠVP),</w:t>
      </w:r>
    </w:p>
    <w:p w14:paraId="6C4063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cs-CZ"/>
        </w:rPr>
        <w:t>auto-evaluace školy, výročních zpráv a inspekčních hodnocení ČŠI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.</w:t>
      </w:r>
    </w:p>
    <w:p w14:paraId="7FA3005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8C7F7C6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2. Charakteristika současného stavu</w:t>
      </w:r>
    </w:p>
    <w:p w14:paraId="14E22D8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Škola má stabilní postavení v obci Bedihošť i v blízkém okolí. </w:t>
      </w:r>
      <w:r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 xml:space="preserve">Ve školním roce 2025/2026 má ZŠ 289 žáků. Kromě dětí z Bedihoště jsme spádovou školou pro žáky z Čehovic, od šesté třídy také pro Kralice na Hané a Hrubčice. Dojíždějí k nám i děti z Čelčic, Klenovic, Výšovic nebo Prostějova, což nás velice těší. V mateřské škole je zapsáno 50 dětí. Škola má také vlastní jídelnu a školní družinu. </w:t>
      </w:r>
    </w:p>
    <w:p w14:paraId="52608C7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Pedagogický sbor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: kvalifikovaný a stabilizovaný. Zapojení do DVPP, ochota přijímat nové trendy ve vzdělávání.</w:t>
      </w:r>
    </w:p>
    <w:p w14:paraId="58183D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Vybavení školy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: postupná modernizace učeben, digitálních technologií, interaktivních pomůcek, investice do modernizace ŠJ, nutnost obnovy hracích prvků v MŠ.</w:t>
      </w:r>
    </w:p>
    <w:p w14:paraId="054824B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Spolupráce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: úzká s obcí, rodiči, místními spolky i spádovými malotřídními školami.</w:t>
      </w:r>
    </w:p>
    <w:p w14:paraId="6E7FB70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</w:p>
    <w:p w14:paraId="255C46F6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3. SWOT analýza</w:t>
      </w:r>
    </w:p>
    <w:p w14:paraId="4A71C8A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Silné stránky:</w:t>
      </w:r>
    </w:p>
    <w:p w14:paraId="7016CE4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rodinné klima školy → individuální přístup,</w:t>
      </w:r>
    </w:p>
    <w:p w14:paraId="1A8898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stabilní pedagogický sbor, zkušenosti a osobní přístup,</w:t>
      </w:r>
    </w:p>
    <w:p w14:paraId="0CEA377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aktivní spolupráce se zřizovatelem a rodiči (SRPŠ),</w:t>
      </w:r>
    </w:p>
    <w:p w14:paraId="3E54FFB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modernizované prostory MŠ, 2 nově vybudované učebny IVT, bezpečné prostředí,</w:t>
      </w:r>
    </w:p>
    <w:p w14:paraId="2A7C3F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výborné výsledky absolventů při přijímacím řízení na SŠ.</w:t>
      </w:r>
    </w:p>
    <w:p w14:paraId="7515038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Slabé stránky:</w:t>
      </w:r>
    </w:p>
    <w:p w14:paraId="64F3D4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omezená kapacita prostor ZŠ (14 tříd) a MŠ, ŠD využívá kmenové třídy,</w:t>
      </w:r>
    </w:p>
    <w:p w14:paraId="6602C0D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kapacita tělocvičny malých rozměrů,</w:t>
      </w:r>
    </w:p>
    <w:p w14:paraId="170176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en-US" w:eastAsia="cs-CZ"/>
        </w:rPr>
        <w:t xml:space="preserve">Stáří budovy více než 100 let - nutnost nákladných oprav a 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modernizac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cs-CZ"/>
        </w:rPr>
        <w:t>í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.</w:t>
      </w:r>
    </w:p>
    <w:p w14:paraId="65BA8B1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Příležitosti:</w:t>
      </w:r>
    </w:p>
    <w:p w14:paraId="3E75FDE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novela školského zákona (2026) → možnost aktualizovat ŠVP podle nových trendů, </w:t>
      </w:r>
      <w:bookmarkStart w:id="0" w:name="_GoBack"/>
      <w:bookmarkEnd w:id="0"/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důraz na kompetence, digitální gramotnost a wellbeing,</w:t>
      </w:r>
    </w:p>
    <w:p w14:paraId="1834E75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využití programů OP JAK II, a krajských dotačních programů,</w:t>
      </w:r>
    </w:p>
    <w:p w14:paraId="7CC5894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posílení spolupráce s rodiči a komunitou.</w:t>
      </w:r>
    </w:p>
    <w:p w14:paraId="5404AE8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Rizika:</w:t>
      </w:r>
    </w:p>
    <w:p w14:paraId="4C4DE7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demografický pokles počtu žáků v regionu, konkurence škol v blízkém Prostějově,</w:t>
      </w:r>
    </w:p>
    <w:p w14:paraId="7F871C4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zvyšující se administrativní zátěž pedagogů,</w:t>
      </w:r>
    </w:p>
    <w:p w14:paraId="14D95A7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rostoucí finanční nároky na provoz a modernizaci.</w:t>
      </w:r>
    </w:p>
    <w:p w14:paraId="001D5F8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pict>
          <v:rect id="_x0000_i1027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EE89F0C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4. Strategické cíle rozvoje školy</w:t>
      </w:r>
    </w:p>
    <w:p w14:paraId="452A3CDE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  <w:t>4.1 Image školy a PR</w:t>
      </w:r>
    </w:p>
    <w:p w14:paraId="09466DA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Aktivní prezentace školy v regionu (web, sociální sítě, obecní Zpravodaj, dny otevřených dveří).</w:t>
      </w:r>
    </w:p>
    <w:p w14:paraId="39B5E48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Organizace soutěží a workshopů pro žáky z okolních škol.</w:t>
      </w:r>
    </w:p>
    <w:p w14:paraId="06CD33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Zapojení rodičů a žáků do tvorby obsahu pro prezentaci školy, ples SRPŠ</w:t>
      </w:r>
    </w:p>
    <w:p w14:paraId="7665DD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Posílení identity školy – škola jako 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centrum vzdělávání a komunitního života obce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.</w:t>
      </w:r>
    </w:p>
    <w:p w14:paraId="47F9CC33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  <w:t>4.2 Oblast výchovně-vzdělávací</w:t>
      </w:r>
    </w:p>
    <w:p w14:paraId="325202A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cs-CZ"/>
        </w:rPr>
        <w:t>Úprava ŠVP podle novely školského zákona od 1. 9. 2026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 xml:space="preserve"> – důraz na kompetence, digitální a čtenářskou gramotnost, wellbeing, inkluzi.</w:t>
      </w:r>
    </w:p>
    <w:p w14:paraId="4ACB189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Rozvoj individuálního potenciálu žáků, práce s nadanými i se žáky se SVP.</w:t>
      </w:r>
    </w:p>
    <w:p w14:paraId="5A4B0ED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Posílení výuky cizích jazyků, využívání moderních metod a digitálních technologií.</w:t>
      </w:r>
    </w:p>
    <w:p w14:paraId="1BB58E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Projektová a badatelská výuka, mezipředmětové vztahy.</w:t>
      </w:r>
    </w:p>
    <w:p w14:paraId="5EAD8B5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Spolupráce s PPP, SPC, využívání asistentů pedagoga.</w:t>
      </w:r>
    </w:p>
    <w:p w14:paraId="07DC2E9F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  <w:t>4.3 Mateřská škola</w:t>
      </w:r>
    </w:p>
    <w:p w14:paraId="1C1122C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Udržet rodinnou a bezpečnou atmosféru.</w:t>
      </w:r>
    </w:p>
    <w:p w14:paraId="31341FE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Rozvoj polytechnického vzdělávání (hrací a pracovní koutky, dílenské aktivity).</w:t>
      </w:r>
    </w:p>
    <w:p w14:paraId="1861A71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Posílení environmentální výchovy a badatelských činností.</w:t>
      </w:r>
    </w:p>
    <w:p w14:paraId="0A01B04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Prohloubení spolupráce s rodiči – společné akce, besídky, dílny.</w:t>
      </w:r>
    </w:p>
    <w:p w14:paraId="462933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Připravenost dětí na přechod do ZŠ, edukativně stimulační skupiny, spolupráce se ZŠ.</w:t>
      </w:r>
    </w:p>
    <w:p w14:paraId="1A6D28AB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  <w:t>4.4 Oblast personální</w:t>
      </w:r>
    </w:p>
    <w:p w14:paraId="4CA11A2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Stabilizace pedagogického sboru, podpora dalšího vzdělávání učitelů (DVPP).</w:t>
      </w:r>
    </w:p>
    <w:p w14:paraId="208D7DF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Vzdělávání v oblasti inkluze, digitálních technologií a formativního hodnocení.</w:t>
      </w:r>
    </w:p>
    <w:p w14:paraId="71B0510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Podpora začínajících učitelů a sdílení zkušeností.</w:t>
      </w:r>
    </w:p>
    <w:p w14:paraId="660AD1A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Posilování pozitivního pracovního klimatu.</w:t>
      </w:r>
    </w:p>
    <w:p w14:paraId="25891456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  <w:t>4.5 Spolupráce se zřizovatelem a veřejností</w:t>
      </w:r>
    </w:p>
    <w:p w14:paraId="350B5C3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Aktivní spolupráce s obcí Bedihošť při modernizaci prostor školy.</w:t>
      </w:r>
    </w:p>
    <w:p w14:paraId="5EE7E49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Společné akce školy a obce – kulturní, sportovní a komunitní.</w:t>
      </w:r>
    </w:p>
    <w:p w14:paraId="45E152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Posílení komunikace s rodiči – využití digitálních platforem, pravidelné konzultace.</w:t>
      </w:r>
    </w:p>
    <w:p w14:paraId="06E7F06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Spolupráce s okolními školami a organizacemi (sport, soutěže, výlety, projekty).</w:t>
      </w:r>
    </w:p>
    <w:p w14:paraId="4B8C2018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27"/>
          <w:szCs w:val="27"/>
          <w:lang w:eastAsia="cs-CZ"/>
        </w:rPr>
        <w:t>4.6 Finanční zdroje</w:t>
      </w:r>
    </w:p>
    <w:p w14:paraId="146BC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Efektivní hospodaření s prostředky ze státního rozpočtu a od zřizovatele.</w:t>
      </w:r>
    </w:p>
    <w:p w14:paraId="51D5846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Aktivní zapojení do dotačních programů (OP JAK II, krajské dotace, SZIF, MŠMT).</w:t>
      </w:r>
    </w:p>
    <w:p w14:paraId="40EC50C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Možnost zapojení rodičů a veřejnosti do rozvojových projektů školy.</w:t>
      </w:r>
    </w:p>
    <w:p w14:paraId="114033C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pict>
          <v:rect id="_x0000_i1028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14C1C83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</w:pPr>
      <w:r>
        <w:rPr>
          <w:rFonts w:ascii="Times New Roman" w:hAnsi="Times New Roman" w:eastAsia="Times New Roman" w:cs="Times New Roman"/>
          <w:b/>
          <w:bCs/>
          <w:sz w:val="36"/>
          <w:szCs w:val="36"/>
          <w:lang w:eastAsia="cs-CZ"/>
        </w:rPr>
        <w:t>5. Závěr</w:t>
      </w:r>
    </w:p>
    <w:p w14:paraId="650D2E3C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Posláním ZŠ a MŠ Bedihošť je poskytovat moderní a kvalitní vzdělávání v rodinné atmosféře, kde se děti cítí bezpečně a jsou motivovány k učení. Přijetí novely školského zákona přináší výzvu i příležitost. Od 1. 9. 2026 bude škola realizovat upravený ŠVP v souladu s novými požadavky.</w:t>
      </w:r>
    </w:p>
    <w:p w14:paraId="33DC86D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Cílem vedení školy je, aby žáci i učitelé přicházeli do školy s radostí, nacházeli zde respekt, podporu a prostor pro osobní růst.</w:t>
      </w:r>
    </w:p>
    <w:p w14:paraId="4F3A08D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Vypracoval: Mgr. Michal Jahn</w:t>
      </w:r>
    </w:p>
    <w:p w14:paraId="0DBD522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V Bedihošti dne 2. 6. 2025</w:t>
      </w:r>
    </w:p>
    <w:p w14:paraId="6CAD4ED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cs-CZ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Projednáno na Školské radě dne 23. 6. 2025</w:t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  <w:lang w:eastAsia="cs-CZ"/>
        </w:rPr>
        <w:t>Projednáno pedagogickou radou dne: 26. 8. 2025</w:t>
      </w:r>
    </w:p>
    <w:p w14:paraId="5B45BEDC"/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9509F6"/>
    <w:multiLevelType w:val="multilevel"/>
    <w:tmpl w:val="039509F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45B254C"/>
    <w:multiLevelType w:val="multilevel"/>
    <w:tmpl w:val="145B25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3C816729"/>
    <w:multiLevelType w:val="multilevel"/>
    <w:tmpl w:val="3C81672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E370079"/>
    <w:multiLevelType w:val="multilevel"/>
    <w:tmpl w:val="3E37007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4A433846"/>
    <w:multiLevelType w:val="multilevel"/>
    <w:tmpl w:val="4A43384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52194A36"/>
    <w:multiLevelType w:val="multilevel"/>
    <w:tmpl w:val="52194A3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57A81FC6"/>
    <w:multiLevelType w:val="multilevel"/>
    <w:tmpl w:val="57A81FC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60060E16"/>
    <w:multiLevelType w:val="multilevel"/>
    <w:tmpl w:val="60060E1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6FE85924"/>
    <w:multiLevelType w:val="multilevel"/>
    <w:tmpl w:val="6FE859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745123B9"/>
    <w:multiLevelType w:val="multilevel"/>
    <w:tmpl w:val="745123B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74DA21F8"/>
    <w:multiLevelType w:val="multilevel"/>
    <w:tmpl w:val="74DA21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7C453D20"/>
    <w:multiLevelType w:val="multilevel"/>
    <w:tmpl w:val="7C453D2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>
    <w:nsid w:val="7D95136C"/>
    <w:multiLevelType w:val="multilevel"/>
    <w:tmpl w:val="7D95136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11"/>
  </w:num>
  <w:num w:numId="8">
    <w:abstractNumId w:val="10"/>
  </w:num>
  <w:num w:numId="9">
    <w:abstractNumId w:val="12"/>
  </w:num>
  <w:num w:numId="10">
    <w:abstractNumId w:val="8"/>
  </w:num>
  <w:num w:numId="11">
    <w:abstractNumId w:val="5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5DC"/>
    <w:rsid w:val="0001304D"/>
    <w:rsid w:val="00065B54"/>
    <w:rsid w:val="000D308A"/>
    <w:rsid w:val="002F166D"/>
    <w:rsid w:val="003875DC"/>
    <w:rsid w:val="00585F5B"/>
    <w:rsid w:val="005F1734"/>
    <w:rsid w:val="00626371"/>
    <w:rsid w:val="008320C2"/>
    <w:rsid w:val="00992936"/>
    <w:rsid w:val="00C73E3D"/>
    <w:rsid w:val="00CF5CAD"/>
    <w:rsid w:val="00FE0EFA"/>
    <w:rsid w:val="00FE61F8"/>
    <w:rsid w:val="3CC1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cs-CZ" w:eastAsia="en-US" w:bidi="ar-SA"/>
    </w:rPr>
  </w:style>
  <w:style w:type="paragraph" w:styleId="2">
    <w:name w:val="heading 1"/>
    <w:basedOn w:val="1"/>
    <w:link w:val="10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cs-CZ"/>
    </w:rPr>
  </w:style>
  <w:style w:type="paragraph" w:styleId="3">
    <w:name w:val="heading 2"/>
    <w:basedOn w:val="1"/>
    <w:link w:val="11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cs-CZ"/>
    </w:rPr>
  </w:style>
  <w:style w:type="paragraph" w:styleId="4">
    <w:name w:val="heading 3"/>
    <w:basedOn w:val="1"/>
    <w:link w:val="12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cs-CZ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character" w:styleId="9">
    <w:name w:val="Strong"/>
    <w:basedOn w:val="5"/>
    <w:qFormat/>
    <w:uiPriority w:val="22"/>
    <w:rPr>
      <w:b/>
      <w:bCs/>
    </w:rPr>
  </w:style>
  <w:style w:type="character" w:customStyle="1" w:styleId="10">
    <w:name w:val="Nadpis 1 Char"/>
    <w:basedOn w:val="5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cs-CZ"/>
    </w:rPr>
  </w:style>
  <w:style w:type="character" w:customStyle="1" w:styleId="11">
    <w:name w:val="Nadpis 2 Char"/>
    <w:basedOn w:val="5"/>
    <w:link w:val="3"/>
    <w:qFormat/>
    <w:uiPriority w:val="9"/>
    <w:rPr>
      <w:rFonts w:ascii="Times New Roman" w:hAnsi="Times New Roman" w:eastAsia="Times New Roman" w:cs="Times New Roman"/>
      <w:b/>
      <w:bCs/>
      <w:sz w:val="36"/>
      <w:szCs w:val="36"/>
      <w:lang w:eastAsia="cs-CZ"/>
    </w:rPr>
  </w:style>
  <w:style w:type="character" w:customStyle="1" w:styleId="12">
    <w:name w:val="Nadpis 3 Char"/>
    <w:basedOn w:val="5"/>
    <w:link w:val="4"/>
    <w:uiPriority w:val="9"/>
    <w:rPr>
      <w:rFonts w:ascii="Times New Roman" w:hAnsi="Times New Roman" w:eastAsia="Times New Roman" w:cs="Times New Roman"/>
      <w:b/>
      <w:bCs/>
      <w:sz w:val="27"/>
      <w:szCs w:val="27"/>
      <w:lang w:eastAsia="cs-CZ"/>
    </w:rPr>
  </w:style>
  <w:style w:type="character" w:customStyle="1" w:styleId="13">
    <w:name w:val="Text bubliny Char"/>
    <w:basedOn w:val="5"/>
    <w:link w:val="7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ZS a MS</Company>
  <Pages>4</Pages>
  <Words>758</Words>
  <Characters>4478</Characters>
  <Lines>37</Lines>
  <Paragraphs>10</Paragraphs>
  <TotalTime>110</TotalTime>
  <ScaleCrop>false</ScaleCrop>
  <LinksUpToDate>false</LinksUpToDate>
  <CharactersWithSpaces>5226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2025-09-02T09:34:00Z</dcterms:created>
  <dc:creator>cityk</dc:creator>
  <cp:lastModifiedBy>Mik Gandzin</cp:lastModifiedBy>
  <cp:lastPrinted>2025-09-02T12:09:00Z</cp:lastPrinted>
  <dcterms:modified xsi:type="dcterms:W3CDTF">2025-10-12T18:11:18Z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512588AC6C524FA686AAC869D72A094C_13</vt:lpwstr>
  </property>
</Properties>
</file>